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240" w:before="0" w:after="0"/>
        <w:ind w:firstLine="567"/>
        <w:jc w:val="center"/>
        <w:rPr/>
      </w:pPr>
      <w:r>
        <w:rPr>
          <w:rFonts w:cs="Arial" w:ascii="Arial" w:hAnsi="Arial"/>
          <w:sz w:val="24"/>
          <w:szCs w:val="24"/>
        </w:rPr>
        <w:t>Заключение о результатах общественных обсужден</w:t>
      </w:r>
      <w:r>
        <w:rPr>
          <w:rFonts w:cs="Arial" w:ascii="Arial" w:hAnsi="Arial"/>
          <w:sz w:val="24"/>
          <w:szCs w:val="24"/>
          <w:lang w:val="ru-RU"/>
        </w:rPr>
        <w:t>иях</w:t>
      </w:r>
    </w:p>
    <w:p>
      <w:pPr>
        <w:pStyle w:val="Standard"/>
        <w:spacing w:lineRule="auto" w:line="240" w:before="0"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Standard"/>
        <w:spacing w:lineRule="auto" w:line="240" w:before="0" w:after="0"/>
        <w:ind w:firstLine="567"/>
        <w:jc w:val="left"/>
        <w:rPr/>
      </w:pPr>
      <w:r>
        <w:rPr>
          <w:rFonts w:cs="Arial" w:ascii="Arial" w:hAnsi="Arial"/>
          <w:sz w:val="24"/>
          <w:szCs w:val="24"/>
        </w:rPr>
        <w:t>«</w:t>
      </w:r>
      <w:r>
        <w:rPr>
          <w:rFonts w:eastAsia="Calibri" w:cs="Arial" w:ascii="Arial" w:hAnsi="Arial"/>
          <w:color w:val="00000A"/>
          <w:kern w:val="0"/>
          <w:sz w:val="24"/>
          <w:szCs w:val="24"/>
          <w:lang w:val="en-US" w:eastAsia="en-US" w:bidi="ar-SA"/>
        </w:rPr>
        <w:t>2</w:t>
      </w:r>
      <w:r>
        <w:rPr>
          <w:rFonts w:eastAsia="Calibri" w:cs="Arial" w:ascii="Arial" w:hAnsi="Arial"/>
          <w:color w:val="00000A"/>
          <w:kern w:val="0"/>
          <w:sz w:val="24"/>
          <w:szCs w:val="24"/>
          <w:lang w:val="ru-RU" w:eastAsia="en-US" w:bidi="ar-SA"/>
        </w:rPr>
        <w:t>7</w:t>
      </w:r>
      <w:r>
        <w:rPr>
          <w:rFonts w:cs="Arial" w:ascii="Arial" w:hAnsi="Arial"/>
          <w:sz w:val="24"/>
          <w:szCs w:val="24"/>
        </w:rPr>
        <w:t>»</w:t>
      </w:r>
      <w:r>
        <w:rPr>
          <w:rFonts w:cs="Arial" w:ascii="Arial" w:hAnsi="Arial"/>
          <w:sz w:val="24"/>
          <w:szCs w:val="24"/>
          <w:lang w:val="en-US"/>
        </w:rPr>
        <w:t xml:space="preserve"> </w:t>
      </w:r>
      <w:r>
        <w:rPr>
          <w:rFonts w:eastAsia="Calibri" w:cs="Arial" w:ascii="Arial" w:hAnsi="Arial"/>
          <w:color w:val="00000A"/>
          <w:kern w:val="0"/>
          <w:sz w:val="24"/>
          <w:szCs w:val="24"/>
          <w:lang w:val="ru-RU" w:eastAsia="en-US" w:bidi="ar-SA"/>
        </w:rPr>
        <w:t>янва</w:t>
      </w:r>
      <w:r>
        <w:rPr>
          <w:rFonts w:cs="Arial" w:ascii="Arial" w:hAnsi="Arial"/>
          <w:sz w:val="24"/>
          <w:szCs w:val="24"/>
          <w:lang w:val="ru-RU"/>
        </w:rPr>
        <w:t>ря</w:t>
      </w:r>
      <w:r>
        <w:rPr>
          <w:rFonts w:cs="Arial" w:ascii="Arial" w:hAnsi="Arial"/>
          <w:sz w:val="24"/>
          <w:szCs w:val="24"/>
          <w:lang w:val="en-US"/>
        </w:rPr>
        <w:t xml:space="preserve"> </w:t>
      </w:r>
      <w:r>
        <w:rPr>
          <w:rFonts w:cs="Arial" w:ascii="Arial" w:hAnsi="Arial"/>
          <w:sz w:val="24"/>
          <w:szCs w:val="24"/>
        </w:rPr>
        <w:t>2021 г.                                                                                                 №1</w:t>
      </w:r>
    </w:p>
    <w:p>
      <w:pPr>
        <w:pStyle w:val="Standard"/>
        <w:spacing w:lineRule="auto" w:line="240" w:before="0"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Standard"/>
        <w:spacing w:lineRule="auto" w:line="240" w:before="0" w:after="0"/>
        <w:ind w:firstLine="567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Общественные обсуждения по проектам постановлений администрации Заводоуковского городского округа:</w:t>
      </w:r>
    </w:p>
    <w:p>
      <w:pPr>
        <w:pStyle w:val="Normal"/>
        <w:numPr>
          <w:ilvl w:val="0"/>
          <w:numId w:val="1"/>
        </w:numPr>
        <w:jc w:val="both"/>
        <w:rPr>
          <w:b w:val="false"/>
          <w:b w:val="false"/>
          <w:bCs w:val="false"/>
        </w:rPr>
      </w:pP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О предоставлении </w:t>
      </w:r>
      <w:bookmarkStart w:id="0" w:name="__DdeLink__42_384335547211132"/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разрешения </w:t>
      </w:r>
      <w:bookmarkEnd w:id="0"/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 на отклонение от предельных параметров разрешенной реконструкции объекта капитального строительства на земельном участке по адресу: </w:t>
      </w:r>
      <w:r>
        <w:rPr>
          <w:rFonts w:eastAsia="Times New Roman" w:cs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 xml:space="preserve">Тюменская область, г.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Заводоуковск, ул. Горького, д. 24 кв. 2</w:t>
      </w: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 кадастровый номер 72:08:0110007:52; 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>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по адресу: Тюменская область, г.Заводоуковск, ул. Киевская, д. 26А кадастровый номер 72:08:010</w:t>
      </w:r>
      <w:r>
        <w:rPr>
          <w:rFonts w:eastAsia="Times New Roman" w:cs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>8002</w:t>
      </w: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>:1163;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>О предоставлении разрешения на отклонение от предельных параметров разрешенной реконструкции объекта капитального строительства на земельном участке по адресу: Тюменская область, г.Заводоуковск, ул. Федеративная, д. 65 кадастровый номер 72:08:0103012:111;</w:t>
      </w:r>
    </w:p>
    <w:p>
      <w:pPr>
        <w:pStyle w:val="Normal"/>
        <w:widowControl/>
        <w:numPr>
          <w:ilvl w:val="0"/>
          <w:numId w:val="1"/>
        </w:numPr>
        <w:tabs>
          <w:tab w:val="clear" w:pos="720"/>
          <w:tab w:val="left" w:pos="789" w:leader="none"/>
        </w:tabs>
        <w:suppressAutoHyphens w:val="true"/>
        <w:overflowPunct w:val="true"/>
        <w:bidi w:val="0"/>
        <w:spacing w:before="0" w:after="0"/>
        <w:ind w:left="737" w:right="0" w:hanging="397"/>
        <w:contextualSpacing/>
        <w:jc w:val="both"/>
        <w:textAlignment w:val="auto"/>
        <w:rPr/>
      </w:pPr>
      <w:bookmarkStart w:id="1" w:name="__DdeLink__5087_1388855786"/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 xml:space="preserve">О предоставлении разрешения на отклонение от предельных параметров разрешенной реконструкции объекта капитального строительства на земельном участке по адресу: </w:t>
      </w:r>
      <w:r>
        <w:rPr>
          <w:rFonts w:eastAsia="Times New Roman" w:cs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 xml:space="preserve">Тюменская область, г.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Заводоуковск, ул. Федеративная, д. 105 кадастровый номер 72:08:0103005:12</w:t>
      </w:r>
      <w:bookmarkEnd w:id="1"/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,</w:t>
      </w:r>
    </w:p>
    <w:p>
      <w:pPr>
        <w:pStyle w:val="Standard"/>
        <w:spacing w:lineRule="auto" w:line="240" w:before="0" w:after="0"/>
        <w:ind w:firstLine="567"/>
        <w:jc w:val="both"/>
        <w:rPr/>
      </w:pPr>
      <w:r>
        <w:rPr>
          <w:rFonts w:cs="Arial" w:ascii="Arial" w:hAnsi="Arial"/>
          <w:sz w:val="24"/>
          <w:szCs w:val="24"/>
        </w:rPr>
        <w:t>проводились в период с «</w:t>
      </w:r>
      <w:r>
        <w:rPr>
          <w:rFonts w:eastAsia="Calibri" w:cs="Arial" w:ascii="Arial" w:hAnsi="Arial"/>
          <w:color w:val="00000A"/>
          <w:kern w:val="0"/>
          <w:sz w:val="24"/>
          <w:szCs w:val="24"/>
          <w:lang w:val="en-US" w:eastAsia="en-US" w:bidi="ar-SA"/>
        </w:rPr>
        <w:t>12</w:t>
      </w:r>
      <w:r>
        <w:rPr>
          <w:rFonts w:cs="Arial" w:ascii="Arial" w:hAnsi="Arial"/>
          <w:sz w:val="24"/>
          <w:szCs w:val="24"/>
        </w:rPr>
        <w:t>»</w:t>
      </w:r>
      <w:r>
        <w:rPr>
          <w:rFonts w:cs="Arial" w:ascii="Arial" w:hAnsi="Arial"/>
          <w:sz w:val="24"/>
          <w:szCs w:val="24"/>
          <w:lang w:val="ru-RU"/>
        </w:rPr>
        <w:t xml:space="preserve"> янва</w:t>
      </w:r>
      <w:r>
        <w:rPr>
          <w:rFonts w:eastAsia="Calibri" w:cs="Arial" w:ascii="Arial" w:hAnsi="Arial"/>
          <w:color w:val="00000A"/>
          <w:kern w:val="0"/>
          <w:sz w:val="24"/>
          <w:szCs w:val="24"/>
          <w:lang w:val="ru-RU" w:eastAsia="en-US" w:bidi="ar-SA"/>
        </w:rPr>
        <w:t>ря</w:t>
      </w:r>
      <w:r>
        <w:rPr>
          <w:rFonts w:cs="Arial" w:ascii="Arial" w:hAnsi="Arial"/>
          <w:sz w:val="24"/>
          <w:szCs w:val="24"/>
          <w:lang w:val="ru-RU"/>
        </w:rPr>
        <w:t xml:space="preserve"> </w:t>
      </w:r>
      <w:r>
        <w:rPr>
          <w:rFonts w:cs="Arial" w:ascii="Arial" w:hAnsi="Arial"/>
          <w:sz w:val="24"/>
          <w:szCs w:val="24"/>
        </w:rPr>
        <w:t>2021 по «</w:t>
      </w:r>
      <w:r>
        <w:rPr>
          <w:rFonts w:cs="Arial" w:ascii="Arial" w:hAnsi="Arial"/>
          <w:sz w:val="24"/>
          <w:szCs w:val="24"/>
          <w:lang w:val="en-US"/>
        </w:rPr>
        <w:t>2</w:t>
      </w:r>
      <w:r>
        <w:rPr>
          <w:rFonts w:eastAsia="Calibri" w:cs="Arial" w:ascii="Arial" w:hAnsi="Arial"/>
          <w:color w:val="00000A"/>
          <w:kern w:val="0"/>
          <w:sz w:val="24"/>
          <w:szCs w:val="24"/>
          <w:lang w:val="ru-RU" w:eastAsia="en-US" w:bidi="ar-SA"/>
        </w:rPr>
        <w:t>7</w:t>
      </w:r>
      <w:r>
        <w:rPr>
          <w:rFonts w:cs="Arial" w:ascii="Arial" w:hAnsi="Arial"/>
          <w:sz w:val="24"/>
          <w:szCs w:val="24"/>
        </w:rPr>
        <w:t>»</w:t>
      </w:r>
      <w:r>
        <w:rPr>
          <w:rFonts w:cs="Arial" w:ascii="Arial" w:hAnsi="Arial"/>
          <w:sz w:val="24"/>
          <w:szCs w:val="24"/>
          <w:lang w:val="ru-RU"/>
        </w:rPr>
        <w:t xml:space="preserve"> </w:t>
      </w:r>
      <w:r>
        <w:rPr>
          <w:rFonts w:eastAsia="Calibri" w:cs="Arial" w:ascii="Arial" w:hAnsi="Arial"/>
          <w:color w:val="00000A"/>
          <w:kern w:val="0"/>
          <w:sz w:val="24"/>
          <w:szCs w:val="24"/>
          <w:lang w:val="ru-RU" w:eastAsia="en-US" w:bidi="ar-SA"/>
        </w:rPr>
        <w:t>янва</w:t>
      </w:r>
      <w:r>
        <w:rPr>
          <w:rFonts w:cs="Arial" w:ascii="Arial" w:hAnsi="Arial"/>
          <w:sz w:val="24"/>
          <w:szCs w:val="24"/>
          <w:lang w:val="ru-RU"/>
        </w:rPr>
        <w:t xml:space="preserve">ря </w:t>
      </w:r>
      <w:r>
        <w:rPr>
          <w:rFonts w:cs="Arial" w:ascii="Arial" w:hAnsi="Arial"/>
          <w:sz w:val="24"/>
          <w:szCs w:val="24"/>
        </w:rPr>
        <w:t xml:space="preserve">2021 на официальном сайте Заводоуковского городского округа в информационно – телекоммуникационной сети «Интернет» </w:t>
      </w:r>
      <w:r>
        <w:rPr>
          <w:rFonts w:cs="Arial" w:ascii="Arial" w:hAnsi="Arial"/>
          <w:sz w:val="24"/>
          <w:szCs w:val="24"/>
          <w:lang w:val="en-US"/>
        </w:rPr>
        <w:t>zavodoukovsk</w:t>
      </w:r>
      <w:r>
        <w:rPr>
          <w:rFonts w:cs="Arial" w:ascii="Arial" w:hAnsi="Arial"/>
          <w:sz w:val="24"/>
          <w:szCs w:val="24"/>
        </w:rPr>
        <w:t>.</w:t>
      </w:r>
      <w:r>
        <w:rPr>
          <w:rFonts w:cs="Arial" w:ascii="Arial" w:hAnsi="Arial"/>
          <w:sz w:val="24"/>
          <w:szCs w:val="24"/>
          <w:lang w:val="en-US"/>
        </w:rPr>
        <w:t>admtyumen</w:t>
      </w:r>
      <w:r>
        <w:rPr>
          <w:rFonts w:cs="Arial" w:ascii="Arial" w:hAnsi="Arial"/>
          <w:sz w:val="24"/>
          <w:szCs w:val="24"/>
        </w:rPr>
        <w:t>.</w:t>
      </w:r>
      <w:r>
        <w:rPr>
          <w:rFonts w:cs="Arial" w:ascii="Arial" w:hAnsi="Arial"/>
          <w:sz w:val="24"/>
          <w:szCs w:val="24"/>
          <w:lang w:val="en-US"/>
        </w:rPr>
        <w:t>ru</w:t>
      </w:r>
      <w:r>
        <w:rPr>
          <w:rFonts w:cs="Arial" w:ascii="Arial" w:hAnsi="Arial"/>
          <w:sz w:val="24"/>
          <w:szCs w:val="24"/>
        </w:rPr>
        <w:t>.</w:t>
      </w:r>
    </w:p>
    <w:p>
      <w:pPr>
        <w:pStyle w:val="Standard"/>
        <w:spacing w:lineRule="auto" w:line="240" w:before="0" w:after="0"/>
        <w:ind w:firstLine="567"/>
        <w:jc w:val="both"/>
        <w:rPr/>
      </w:pPr>
      <w:r>
        <w:rPr>
          <w:rFonts w:cs="Arial" w:ascii="Arial" w:hAnsi="Arial"/>
          <w:sz w:val="24"/>
          <w:szCs w:val="24"/>
        </w:rPr>
        <w:t>По результатам общественных обсуждений составлен протокол общественных обсуждений № 1</w:t>
      </w:r>
      <w:r>
        <w:rPr>
          <w:rFonts w:cs="Arial" w:ascii="Arial" w:hAnsi="Arial"/>
          <w:sz w:val="24"/>
          <w:szCs w:val="24"/>
          <w:lang w:val="en-US"/>
        </w:rPr>
        <w:t>4</w:t>
      </w:r>
      <w:r>
        <w:rPr>
          <w:rFonts w:cs="Arial" w:ascii="Arial" w:hAnsi="Arial"/>
          <w:sz w:val="24"/>
          <w:szCs w:val="24"/>
        </w:rPr>
        <w:t xml:space="preserve"> от </w:t>
      </w:r>
      <w:r>
        <w:rPr>
          <w:rFonts w:cs="Arial" w:ascii="Arial" w:hAnsi="Arial"/>
          <w:sz w:val="24"/>
          <w:szCs w:val="24"/>
          <w:lang w:val="en-US"/>
        </w:rPr>
        <w:t>1</w:t>
      </w:r>
      <w:r>
        <w:rPr>
          <w:rFonts w:cs="Arial" w:ascii="Arial" w:hAnsi="Arial"/>
          <w:sz w:val="24"/>
          <w:szCs w:val="24"/>
        </w:rPr>
        <w:t>7.12.2020, на основании которого подготовлено заключение о результатах общественных обсуждений.</w:t>
      </w:r>
    </w:p>
    <w:p>
      <w:pPr>
        <w:pStyle w:val="Standard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ab/>
        <w:t>В результате обсуждения проектов решений администрации Заводоуковского городского округа:</w:t>
      </w:r>
    </w:p>
    <w:p>
      <w:pPr>
        <w:pStyle w:val="Standard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 xml:space="preserve">1. </w:t>
      </w:r>
      <w:r>
        <w:rPr>
          <w:rFonts w:cs="Arial" w:ascii="Arial" w:hAnsi="Arial"/>
          <w:b w:val="false"/>
          <w:bCs/>
          <w:sz w:val="24"/>
          <w:szCs w:val="24"/>
          <w:lang w:val="ru-RU"/>
        </w:rPr>
        <w:t xml:space="preserve"> По проектам решений администрации Заводоуковского городского округа:</w:t>
      </w:r>
    </w:p>
    <w:p>
      <w:pPr>
        <w:pStyle w:val="Standard"/>
        <w:widowControl/>
        <w:bidi w:val="0"/>
        <w:spacing w:lineRule="auto" w:line="252" w:before="0" w:after="160"/>
        <w:ind w:left="567" w:right="0" w:hanging="0"/>
        <w:jc w:val="both"/>
        <w:textAlignment w:val="baseline"/>
        <w:rPr/>
      </w:pPr>
      <w:r>
        <w:rPr>
          <w:rFonts w:cs="Arial" w:ascii="Arial" w:hAnsi="Arial"/>
          <w:b w:val="false"/>
          <w:bCs/>
          <w:sz w:val="24"/>
          <w:szCs w:val="24"/>
          <w:lang w:val="ru-RU"/>
        </w:rPr>
        <w:t xml:space="preserve">1.1 </w:t>
      </w:r>
      <w:r>
        <w:rPr>
          <w:rFonts w:eastAsia="Times New Roman" w:cs="Arial" w:ascii="Arial" w:hAnsi="Arial"/>
          <w:b w:val="false"/>
          <w:bCs w:val="false"/>
          <w:color w:val="auto"/>
          <w:sz w:val="24"/>
          <w:szCs w:val="24"/>
          <w:lang w:val="ru-RU" w:eastAsia="zh-CN" w:bidi="ar-SA"/>
        </w:rPr>
        <w:t>О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по адресу: Тюменская область, г.Заводоуковск, ул. Киевская, д. 26А кадастровый номер 72:08:010</w:t>
      </w:r>
      <w:r>
        <w:rPr>
          <w:rFonts w:eastAsia="Times New Roman" w:cs="Arial" w:ascii="Arial" w:hAnsi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>8002</w:t>
      </w:r>
      <w:r>
        <w:rPr>
          <w:rFonts w:eastAsia="Times New Roman" w:cs="Arial" w:ascii="Arial" w:hAnsi="Arial"/>
          <w:b w:val="false"/>
          <w:bCs w:val="false"/>
          <w:color w:val="auto"/>
          <w:sz w:val="24"/>
          <w:szCs w:val="24"/>
          <w:lang w:val="ru-RU" w:eastAsia="zh-CN" w:bidi="ar-SA"/>
        </w:rPr>
        <w:t>:1163.</w:t>
      </w:r>
    </w:p>
    <w:p>
      <w:pPr>
        <w:pStyle w:val="Standard"/>
        <w:numPr>
          <w:ilvl w:val="0"/>
          <w:numId w:val="2"/>
        </w:numPr>
        <w:jc w:val="both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2. Предложения и замечания, касающиеся проект</w:t>
      </w:r>
      <w:r>
        <w:rPr>
          <w:rFonts w:eastAsia="Calibri" w:cs="Arial" w:ascii="Arial" w:hAnsi="Arial"/>
          <w:b w:val="false"/>
          <w:bCs w:val="false"/>
          <w:color w:val="00000A"/>
          <w:kern w:val="0"/>
          <w:sz w:val="24"/>
          <w:szCs w:val="24"/>
          <w:lang w:val="ru-RU" w:eastAsia="en-US" w:bidi="ar-SA"/>
        </w:rPr>
        <w:t>ов</w:t>
      </w:r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 xml:space="preserve"> решения администрации Заводоуковского городского округа:</w:t>
      </w:r>
    </w:p>
    <w:p>
      <w:pPr>
        <w:pStyle w:val="Normal"/>
        <w:widowControl/>
        <w:numPr>
          <w:ilvl w:val="0"/>
          <w:numId w:val="2"/>
        </w:numPr>
        <w:suppressAutoHyphens w:val="true"/>
        <w:bidi w:val="0"/>
        <w:spacing w:before="0" w:after="0"/>
        <w:ind w:left="567" w:right="0" w:hanging="0"/>
        <w:jc w:val="both"/>
        <w:textAlignment w:val="baseline"/>
        <w:rPr/>
      </w:pPr>
      <w:r>
        <w:rPr>
          <w:rFonts w:cs="Arial"/>
          <w:b w:val="false"/>
          <w:bCs w:val="false"/>
          <w:sz w:val="24"/>
          <w:szCs w:val="24"/>
        </w:rPr>
        <w:t xml:space="preserve">2.1. </w:t>
      </w: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О предоставлении </w:t>
      </w:r>
      <w:bookmarkStart w:id="2" w:name="__DdeLink__42_3843355472111323"/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разрешения </w:t>
      </w:r>
      <w:bookmarkEnd w:id="2"/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 на отклонение от предельных параметров разрешенной реконструкции объекта капитального строительства на земельном участке по адресу: </w:t>
      </w:r>
      <w:r>
        <w:rPr>
          <w:rFonts w:eastAsia="Times New Roman" w:cs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 xml:space="preserve">Тюменская область, г.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Заводоуковск, ул. Горького, д. 24 кв. 2</w:t>
      </w: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 кадастровый номер 72:08:0110007:52; </w:t>
      </w:r>
    </w:p>
    <w:p>
      <w:pPr>
        <w:pStyle w:val="Normal"/>
        <w:widowControl/>
        <w:numPr>
          <w:ilvl w:val="0"/>
          <w:numId w:val="2"/>
        </w:numPr>
        <w:suppressAutoHyphens w:val="true"/>
        <w:bidi w:val="0"/>
        <w:spacing w:before="0" w:after="0"/>
        <w:ind w:left="567" w:right="0" w:hanging="0"/>
        <w:jc w:val="both"/>
        <w:textAlignment w:val="baseline"/>
        <w:rPr/>
      </w:pPr>
      <w:r>
        <w:rPr>
          <w:rFonts w:cs="Arial"/>
          <w:b w:val="false"/>
          <w:bCs w:val="false"/>
          <w:sz w:val="24"/>
          <w:szCs w:val="24"/>
        </w:rPr>
        <w:t>2.2</w:t>
      </w:r>
      <w:r>
        <w:rPr>
          <w:rFonts w:cs="Arial"/>
          <w:b w:val="false"/>
          <w:bCs w:val="false"/>
          <w:sz w:val="24"/>
          <w:szCs w:val="24"/>
          <w:lang w:val="ru-RU"/>
        </w:rPr>
        <w:t xml:space="preserve"> </w:t>
      </w: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>О предоставлении разрешения на отклонение от предельных параметров разрешенной реконструкции объекта капитального строительства на земельном участке по адресу: Тюменская область, г. Заводоуковск, ул. Федеративная, д. 65 кадастровый номер 72:08:0103012:111;</w:t>
      </w:r>
    </w:p>
    <w:p>
      <w:pPr>
        <w:pStyle w:val="Normal"/>
        <w:widowControl/>
        <w:numPr>
          <w:ilvl w:val="0"/>
          <w:numId w:val="2"/>
        </w:numPr>
        <w:suppressAutoHyphens w:val="true"/>
        <w:bidi w:val="0"/>
        <w:spacing w:before="0" w:after="0"/>
        <w:ind w:left="567" w:right="0" w:hanging="0"/>
        <w:jc w:val="both"/>
        <w:textAlignment w:val="baseline"/>
        <w:rPr/>
      </w:pP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2.3 </w:t>
      </w:r>
      <w:bookmarkStart w:id="3" w:name="__DdeLink__83_2710285718131"/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О предоставлении </w:t>
      </w:r>
      <w:bookmarkStart w:id="4" w:name="__DdeLink__42_384335547211133"/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разрешения </w:t>
      </w:r>
      <w:bookmarkEnd w:id="3"/>
      <w:bookmarkEnd w:id="4"/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 на отклонение от предельных параметров разрешенного строительства объекта капитального строительства на земельном участке по адресу: </w:t>
      </w:r>
      <w:r>
        <w:rPr>
          <w:rFonts w:eastAsia="Times New Roman" w:cs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 xml:space="preserve">Тюменская область, г.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Заводоуковск, ул. Лесная, 31</w:t>
      </w: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 кадастровый номер 72:08:</w:t>
      </w:r>
      <w:r>
        <w:rPr>
          <w:rFonts w:eastAsia="Times New Roman" w:cs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>0103008</w:t>
      </w: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>:135;</w:t>
      </w:r>
    </w:p>
    <w:p>
      <w:pPr>
        <w:pStyle w:val="Normal"/>
        <w:widowControl/>
        <w:numPr>
          <w:ilvl w:val="0"/>
          <w:numId w:val="2"/>
        </w:numPr>
        <w:suppressAutoHyphens w:val="true"/>
        <w:bidi w:val="0"/>
        <w:spacing w:before="0" w:after="0"/>
        <w:ind w:left="567" w:right="0" w:hanging="0"/>
        <w:jc w:val="both"/>
        <w:textAlignment w:val="baseline"/>
        <w:rPr/>
      </w:pP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 xml:space="preserve">2.4 О предоставлении разрешения на отклонение от предельных параметров разрешенной реконструкции объекта капитального строительства на земельном участке по адресу: </w:t>
      </w:r>
      <w:r>
        <w:rPr>
          <w:rFonts w:eastAsia="Times New Roman" w:cs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 xml:space="preserve">Тюменская область, г.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 xml:space="preserve">Заводоуковск, ул. Федеративная, д. 105 кадастровый номер 72:08:0103005:12 посредством официального сайта городского округа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en-US" w:eastAsia="zh-CN" w:bidi="ar-SA"/>
        </w:rPr>
        <w:t>zavodoukovsk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.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en-US" w:eastAsia="zh-CN" w:bidi="ar-SA"/>
        </w:rPr>
        <w:t>admtyumen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.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en-US" w:eastAsia="zh-CN" w:bidi="ar-SA"/>
        </w:rPr>
        <w:t>ru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, в письменной форме в адрес Оргкомитета, а также посредством записи в журнале учета предложений и замечаний по проектам, подлежащих рассмотрению на общественных обсуждения не поступили.</w:t>
      </w:r>
    </w:p>
    <w:p>
      <w:pPr>
        <w:pStyle w:val="Normal"/>
        <w:widowControl/>
        <w:numPr>
          <w:ilvl w:val="0"/>
          <w:numId w:val="2"/>
        </w:numPr>
        <w:suppressAutoHyphens w:val="true"/>
        <w:bidi w:val="0"/>
        <w:spacing w:before="0" w:after="0"/>
        <w:ind w:left="567" w:right="0" w:hanging="0"/>
        <w:jc w:val="both"/>
        <w:textAlignment w:val="baseline"/>
        <w:rPr>
          <w:rFonts w:eastAsia="Times New Roman" w:cs="Arial"/>
          <w:b w:val="false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</w:pP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</w:r>
    </w:p>
    <w:p>
      <w:pPr>
        <w:pStyle w:val="Standard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Рекомендации Организатора о целесообразности или нецелесообразности учета внесенных участниками общественных обсуждений предложений и замечаний:</w:t>
      </w:r>
    </w:p>
    <w:tbl>
      <w:tblPr>
        <w:tblW w:w="9634" w:type="dxa"/>
        <w:jc w:val="left"/>
        <w:tblInd w:w="-3" w:type="dxa"/>
        <w:tblCellMar>
          <w:top w:w="57" w:type="dxa"/>
          <w:left w:w="57" w:type="dxa"/>
          <w:bottom w:w="57" w:type="dxa"/>
          <w:right w:w="0" w:type="dxa"/>
        </w:tblCellMar>
        <w:tblLook w:firstRow="1" w:noVBand="1" w:lastRow="0" w:firstColumn="1" w:lastColumn="0" w:noHBand="0" w:val="04a0"/>
      </w:tblPr>
      <w:tblGrid>
        <w:gridCol w:w="904"/>
        <w:gridCol w:w="4488"/>
        <w:gridCol w:w="4242"/>
      </w:tblGrid>
      <w:tr>
        <w:trPr/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Autospacing="1" w:after="159"/>
              <w:ind w:hanging="0"/>
              <w:jc w:val="left"/>
              <w:textAlignment w:val="auto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Autospacing="1" w:after="159"/>
              <w:ind w:hanging="0"/>
              <w:jc w:val="center"/>
              <w:textAlignment w:val="auto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Normal"/>
              <w:suppressAutoHyphens w:val="false"/>
              <w:spacing w:beforeAutospacing="1" w:after="159"/>
              <w:ind w:hanging="0"/>
              <w:jc w:val="center"/>
              <w:textAlignment w:val="auto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>
        <w:trPr/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Autospacing="1" w:after="159"/>
              <w:ind w:hanging="0"/>
              <w:jc w:val="left"/>
              <w:textAlignment w:val="auto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tabs>
                <w:tab w:val="clear" w:pos="720"/>
                <w:tab w:val="left" w:pos="426" w:leader="none"/>
              </w:tabs>
              <w:suppressAutoHyphens w:val="false"/>
              <w:spacing w:lineRule="auto" w:line="240" w:before="280" w:after="0"/>
              <w:ind w:hanging="0"/>
              <w:jc w:val="both"/>
              <w:textAlignment w:val="auto"/>
              <w:rPr/>
            </w:pPr>
            <w:r>
              <w:rPr>
                <w:rFonts w:cs="Arial"/>
                <w:b/>
                <w:bCs/>
                <w:sz w:val="24"/>
                <w:szCs w:val="24"/>
              </w:rPr>
              <w:t>Замечание на проект решения администрации</w:t>
            </w:r>
            <w:r>
              <w:rPr>
                <w:rFonts w:cs="Arial"/>
                <w:b w:val="false"/>
                <w:bCs w:val="false"/>
                <w:sz w:val="24"/>
                <w:szCs w:val="24"/>
              </w:rPr>
              <w:t xml:space="preserve"> «</w:t>
            </w:r>
            <w:bookmarkStart w:id="5" w:name="__DdeLink__83_27102857181211"/>
            <w:r>
              <w:rPr>
                <w:rFonts w:cs="Arial"/>
                <w:b w:val="false"/>
                <w:bCs w:val="false"/>
                <w:sz w:val="24"/>
                <w:szCs w:val="24"/>
              </w:rPr>
              <w:t xml:space="preserve">О предоставлении </w:t>
            </w:r>
            <w:bookmarkStart w:id="6" w:name="__DdeLink__42_3843355472111211"/>
            <w:r>
              <w:rPr>
                <w:rFonts w:cs="Arial"/>
                <w:b w:val="false"/>
                <w:bCs w:val="false"/>
                <w:sz w:val="24"/>
                <w:szCs w:val="24"/>
              </w:rPr>
              <w:t xml:space="preserve">разрешения </w:t>
            </w:r>
            <w:bookmarkEnd w:id="5"/>
            <w:bookmarkEnd w:id="6"/>
            <w:r>
              <w:rPr>
                <w:rFonts w:cs="Arial"/>
                <w:b w:val="false"/>
                <w:bCs w:val="false"/>
                <w:sz w:val="24"/>
                <w:szCs w:val="24"/>
              </w:rPr>
              <w:t xml:space="preserve"> на отклонение от предельных параметров разрешенной реконструкции объекта капитального строительства на земельном участке по адресу: </w:t>
            </w:r>
            <w:r>
              <w:rPr>
                <w:rFonts w:eastAsia="Times New Roman" w:cs="Arial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Тюменская область, Заводоуковский район, </w:t>
            </w:r>
            <w:r>
              <w:rPr>
                <w:rFonts w:eastAsia="Times New Roman" w:cs="Arial"/>
                <w:b w:val="false"/>
                <w:bCs w:val="false"/>
                <w:color w:val="auto"/>
                <w:kern w:val="0"/>
                <w:sz w:val="24"/>
                <w:szCs w:val="24"/>
                <w:lang w:val="ru-RU" w:eastAsia="zh-CN" w:bidi="ar-SA"/>
              </w:rPr>
              <w:t>г. Заводоуковск, ул. Киевская, дом 24/2</w:t>
            </w:r>
            <w:r>
              <w:rPr>
                <w:rFonts w:cs="Arial"/>
                <w:b w:val="false"/>
                <w:bCs w:val="false"/>
                <w:sz w:val="24"/>
                <w:szCs w:val="24"/>
              </w:rPr>
              <w:t xml:space="preserve"> кадастровый номер 72:08:</w:t>
            </w:r>
            <w:r>
              <w:rPr>
                <w:rFonts w:eastAsia="Times New Roman" w:cs="Arial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>0108002</w:t>
            </w:r>
            <w:r>
              <w:rPr>
                <w:rFonts w:cs="Arial"/>
                <w:b w:val="false"/>
                <w:bCs w:val="false"/>
                <w:sz w:val="24"/>
                <w:szCs w:val="24"/>
              </w:rPr>
              <w:t xml:space="preserve">:1163»: Замечание </w:t>
            </w:r>
            <w:r>
              <w:rPr>
                <w:rFonts w:eastAsia="Calibri" w:cs="Arial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en-US" w:bidi="ar-SA"/>
              </w:rPr>
              <w:t>заключается в том</w:t>
            </w:r>
            <w:r>
              <w:rPr>
                <w:rFonts w:cs="Arial"/>
                <w:b w:val="false"/>
                <w:bCs w:val="false"/>
                <w:sz w:val="24"/>
                <w:szCs w:val="24"/>
              </w:rPr>
              <w:t xml:space="preserve">, что земельный участок, в отношении которого запрашивается разрешение на отклонение от предельных параметров разрешенного строительства объектов капитального строительства не соответствует требованиям части 1 статьи 40 Градостроительного кодекса Российской Федерации (отсутствует основание обращения за разрешением на отклонение от предельных параметров разрешенного строительства объекта капитального строительства). 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tcMar>
              <w:right w:w="57" w:type="dxa"/>
            </w:tcMar>
          </w:tcPr>
          <w:p>
            <w:pPr>
              <w:pStyle w:val="Standard"/>
              <w:spacing w:lineRule="auto" w:line="240" w:before="0" w:after="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color w:val="00000A"/>
                <w:kern w:val="0"/>
                <w:sz w:val="24"/>
                <w:szCs w:val="24"/>
                <w:lang w:val="ru-RU" w:eastAsia="en-US" w:bidi="ar-SA"/>
              </w:rPr>
              <w:t>Рекомендуем учесть данное замечание.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20"/>
          <w:tab w:val="left" w:pos="426" w:leader="none"/>
        </w:tabs>
        <w:spacing w:lineRule="auto" w:line="240" w:before="280" w:after="0"/>
        <w:ind w:left="720" w:hanging="0"/>
        <w:jc w:val="both"/>
        <w:rPr>
          <w:rFonts w:ascii="Arial" w:hAnsi="Arial"/>
          <w:sz w:val="24"/>
          <w:szCs w:val="24"/>
        </w:rPr>
      </w:pPr>
      <w:r>
        <w:rPr>
          <w:rFonts w:cs="Arial"/>
          <w:b w:val="false"/>
          <w:bCs w:val="false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Выводы по результатам общественных обсуждений:</w:t>
      </w:r>
    </w:p>
    <w:p>
      <w:pPr>
        <w:pStyle w:val="Standard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Standard"/>
        <w:widowControl/>
        <w:numPr>
          <w:ilvl w:val="0"/>
          <w:numId w:val="2"/>
        </w:numPr>
        <w:tabs>
          <w:tab w:val="clear" w:pos="720"/>
          <w:tab w:val="left" w:pos="504" w:leader="none"/>
        </w:tabs>
        <w:bidi w:val="0"/>
        <w:spacing w:lineRule="auto" w:line="240" w:before="0" w:after="0"/>
        <w:ind w:left="57" w:right="0" w:hanging="0"/>
        <w:jc w:val="both"/>
        <w:textAlignment w:val="baseline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 xml:space="preserve">1. </w:t>
      </w:r>
      <w:r>
        <w:rPr>
          <w:rFonts w:eastAsia="Times New Roman" w:cs="Arial" w:ascii="Arial" w:hAnsi="Arial"/>
          <w:b w:val="false"/>
          <w:bCs/>
          <w:color w:val="auto"/>
          <w:kern w:val="0"/>
          <w:sz w:val="24"/>
          <w:szCs w:val="24"/>
          <w:lang w:val="ru-RU" w:eastAsia="zh-CN" w:bidi="ar-SA"/>
        </w:rPr>
        <w:t>Рекомендовать администрации Заводоуковского городского округа отказать в предоставлении разрешения на отклонение от предельных параметров разрешенного с</w:t>
      </w:r>
      <w:bookmarkStart w:id="7" w:name="_GoBack"/>
      <w:bookmarkEnd w:id="7"/>
      <w:r>
        <w:rPr>
          <w:rFonts w:eastAsia="Times New Roman" w:cs="Arial" w:ascii="Arial" w:hAnsi="Arial"/>
          <w:b w:val="false"/>
          <w:bCs/>
          <w:color w:val="auto"/>
          <w:kern w:val="0"/>
          <w:sz w:val="24"/>
          <w:szCs w:val="24"/>
          <w:lang w:val="ru-RU" w:eastAsia="zh-CN" w:bidi="ar-SA"/>
        </w:rPr>
        <w:t>троительства, реконструкции объекта капитального строительства и направить проекты решений: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- Об отказе в предоставлении разрешения на отклонение от предельных параметров разрешенного строительства объекта капитального строительства на земельном участке по адресу: Тюменская область, г. Заводоуковск, ул. Киевская, д. 26А кадастровый номер 72:08:010</w:t>
      </w:r>
      <w:r>
        <w:rPr>
          <w:rFonts w:eastAsia="Times New Roman" w:cs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>8002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:1163.</w:t>
      </w:r>
    </w:p>
    <w:p>
      <w:pPr>
        <w:pStyle w:val="Normal"/>
        <w:numPr>
          <w:ilvl w:val="0"/>
          <w:numId w:val="2"/>
        </w:numPr>
        <w:jc w:val="both"/>
        <w:rPr>
          <w:rFonts w:eastAsia="Times New Roman" w:cs="Arial"/>
          <w:b w:val="false"/>
          <w:b w:val="false"/>
          <w:bCs w:val="false"/>
          <w:color w:val="auto"/>
          <w:kern w:val="0"/>
          <w:lang w:val="ru-RU" w:eastAsia="zh-CN" w:bidi="ar-SA"/>
        </w:rPr>
      </w:pPr>
      <w:r>
        <w:rPr>
          <w:rFonts w:eastAsia="Times New Roman" w:cs="Arial"/>
          <w:b w:val="false"/>
          <w:bCs w:val="false"/>
          <w:color w:val="auto"/>
          <w:kern w:val="0"/>
          <w:lang w:val="ru-RU" w:eastAsia="zh-CN" w:bidi="ar-SA"/>
        </w:rPr>
      </w:r>
    </w:p>
    <w:p>
      <w:pPr>
        <w:pStyle w:val="Standard"/>
        <w:widowControl/>
        <w:numPr>
          <w:ilvl w:val="0"/>
          <w:numId w:val="3"/>
        </w:numPr>
        <w:tabs>
          <w:tab w:val="clear" w:pos="720"/>
          <w:tab w:val="left" w:pos="504" w:leader="none"/>
        </w:tabs>
        <w:bidi w:val="0"/>
        <w:spacing w:lineRule="auto" w:line="240" w:before="0" w:after="0"/>
        <w:ind w:left="57" w:right="0" w:hanging="0"/>
        <w:jc w:val="both"/>
        <w:textAlignment w:val="baseline"/>
        <w:rPr>
          <w:rFonts w:ascii="Arial" w:hAnsi="Arial"/>
          <w:sz w:val="24"/>
          <w:szCs w:val="24"/>
        </w:rPr>
      </w:pPr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2. Рекомендовать администрации Заводоуковского городского округа предоставить разрешение на отклонение от предельных параметров разрешенного строительства, реконструкции объекта капитального строительства и направить проекты решений:</w:t>
      </w:r>
    </w:p>
    <w:p>
      <w:pPr>
        <w:pStyle w:val="Normal"/>
        <w:numPr>
          <w:ilvl w:val="0"/>
          <w:numId w:val="3"/>
        </w:numPr>
        <w:jc w:val="both"/>
        <w:rPr>
          <w:b w:val="false"/>
          <w:b w:val="false"/>
          <w:bCs w:val="false"/>
        </w:rPr>
      </w:pP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- О предоставлении </w:t>
      </w:r>
      <w:bookmarkStart w:id="8" w:name="__DdeLink__42_3843355472111322"/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разрешения </w:t>
      </w:r>
      <w:bookmarkEnd w:id="8"/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 на отклонение от предельных параметров разрешенной реконструкции объекта капитального строительства на земельном участке по адресу: </w:t>
      </w:r>
      <w:r>
        <w:rPr>
          <w:rFonts w:eastAsia="Times New Roman" w:cs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 xml:space="preserve">Тюменская область, г. </w:t>
      </w:r>
      <w:r>
        <w:rPr>
          <w:rFonts w:eastAsia="Times New Roman" w:cs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Заводоуковск, ул. Горького, д. 24 кв. 2</w:t>
      </w: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 кадастровый номер 72:08:0110007:52</w:t>
      </w:r>
      <w:r>
        <w:rPr>
          <w:rFonts w:eastAsia="Times New Roman" w:cs="Arial"/>
          <w:b w:val="false"/>
          <w:bCs w:val="false"/>
          <w:color w:val="auto"/>
          <w:sz w:val="24"/>
          <w:szCs w:val="24"/>
          <w:lang w:val="en-US" w:eastAsia="zh-CN" w:bidi="ar-SA"/>
        </w:rPr>
        <w:t>;</w:t>
      </w:r>
    </w:p>
    <w:p>
      <w:pPr>
        <w:pStyle w:val="Normal"/>
        <w:numPr>
          <w:ilvl w:val="0"/>
          <w:numId w:val="3"/>
        </w:numPr>
        <w:jc w:val="both"/>
        <w:rPr>
          <w:b w:val="false"/>
          <w:b w:val="false"/>
          <w:bCs w:val="false"/>
        </w:rPr>
      </w:pPr>
      <w:r>
        <w:rPr>
          <w:rFonts w:eastAsia="Times New Roman" w:cs="Arial"/>
          <w:b w:val="false"/>
          <w:bCs w:val="false"/>
          <w:color w:val="auto"/>
          <w:sz w:val="24"/>
          <w:szCs w:val="24"/>
          <w:lang w:val="ru-RU" w:eastAsia="zh-CN" w:bidi="ar-SA"/>
        </w:rPr>
        <w:t>- О предоставлении разрешения на отклонение от предельных параметров разрешенной реконструкции объекта капитального строительства на земельном участке по адресу: Тюменская область, г.Заводоуковск, ул.Федеративная, д. 65 кадастровый номер 72:08:0103012:111;</w:t>
      </w:r>
    </w:p>
    <w:p>
      <w:pPr>
        <w:pStyle w:val="Standard"/>
        <w:widowControl/>
        <w:numPr>
          <w:ilvl w:val="0"/>
          <w:numId w:val="3"/>
        </w:numPr>
        <w:tabs>
          <w:tab w:val="clear" w:pos="720"/>
          <w:tab w:val="left" w:pos="504" w:leader="none"/>
        </w:tabs>
        <w:bidi w:val="0"/>
        <w:spacing w:lineRule="auto" w:line="240" w:before="0" w:after="0"/>
        <w:ind w:left="57" w:right="0" w:hanging="0"/>
        <w:jc w:val="both"/>
        <w:textAlignment w:val="baseline"/>
        <w:rPr/>
      </w:pPr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 xml:space="preserve">- О предоставлении разрешения на отклонение от предельных параметров разрешенной реконструкции объекта капитального строительства на земельном участке по адресу: </w:t>
      </w:r>
      <w:r>
        <w:rPr>
          <w:rFonts w:eastAsia="Times New Roman" w:cs="Arial" w:ascii="Arial" w:hAnsi="Arial"/>
          <w:b w:val="false"/>
          <w:bCs w:val="false"/>
          <w:color w:val="00000A"/>
          <w:kern w:val="0"/>
          <w:sz w:val="24"/>
          <w:szCs w:val="24"/>
          <w:lang w:val="ru-RU" w:eastAsia="ru-RU" w:bidi="ar-SA"/>
        </w:rPr>
        <w:t xml:space="preserve">Тюменская область, г. </w:t>
      </w:r>
      <w:r>
        <w:rPr>
          <w:rFonts w:eastAsia="Times New Roman" w:cs="Arial" w:ascii="Arial" w:hAnsi="Arial"/>
          <w:b w:val="false"/>
          <w:bCs w:val="false"/>
          <w:color w:val="auto"/>
          <w:kern w:val="0"/>
          <w:sz w:val="24"/>
          <w:szCs w:val="24"/>
          <w:lang w:val="ru-RU" w:eastAsia="zh-CN" w:bidi="ar-SA"/>
        </w:rPr>
        <w:t>Заводоуковск, ул. Федеративная, д. 105 кадастровый номер 72:08:0103005:12  на утверждение Главе Заводоуковского городского округа.</w:t>
      </w:r>
    </w:p>
    <w:p>
      <w:pPr>
        <w:pStyle w:val="Normal"/>
        <w:widowControl/>
        <w:tabs>
          <w:tab w:val="clear" w:pos="720"/>
          <w:tab w:val="left" w:pos="504" w:leader="none"/>
        </w:tabs>
        <w:bidi w:val="0"/>
        <w:spacing w:lineRule="auto" w:line="240" w:before="0" w:after="0"/>
        <w:ind w:left="57" w:right="0" w:hanging="0"/>
        <w:jc w:val="both"/>
        <w:textAlignment w:val="baseline"/>
        <w:rPr>
          <w:rFonts w:ascii="Arial" w:hAnsi="Arial" w:eastAsia="Times New Roman" w:cs="Arial"/>
          <w:color w:val="auto"/>
          <w:kern w:val="0"/>
          <w:sz w:val="24"/>
          <w:szCs w:val="24"/>
          <w:lang w:val="ru-RU" w:eastAsia="zh-CN" w:bidi="ar-SA"/>
        </w:rPr>
      </w:pPr>
      <w:r>
        <w:rPr>
          <w:rFonts w:eastAsia="Times New Roman" w:cs="Arial"/>
          <w:color w:val="auto"/>
          <w:kern w:val="0"/>
          <w:sz w:val="24"/>
          <w:szCs w:val="24"/>
          <w:lang w:val="ru-RU" w:eastAsia="zh-CN" w:bidi="ar-SA"/>
        </w:rPr>
      </w:r>
    </w:p>
    <w:p>
      <w:pPr>
        <w:pStyle w:val="Normal"/>
        <w:ind w:hanging="0"/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hanging="0"/>
        <w:rPr>
          <w:rFonts w:ascii="Arial" w:hAnsi="Arial"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hanging="0"/>
        <w:rPr>
          <w:rFonts w:ascii="Arial" w:hAnsi="Arial"/>
          <w:sz w:val="24"/>
          <w:szCs w:val="24"/>
        </w:rPr>
      </w:pPr>
      <w:r>
        <w:rPr>
          <w:rFonts w:cs="Arial"/>
          <w:sz w:val="24"/>
          <w:szCs w:val="24"/>
        </w:rPr>
        <w:t xml:space="preserve">Председатель оргкомитета, </w:t>
      </w:r>
    </w:p>
    <w:p>
      <w:pPr>
        <w:pStyle w:val="Normal"/>
        <w:ind w:hanging="0"/>
        <w:rPr/>
      </w:pPr>
      <w:r>
        <w:rPr>
          <w:rFonts w:cs="Arial"/>
          <w:sz w:val="24"/>
          <w:szCs w:val="24"/>
        </w:rPr>
        <w:t>Первый зам. Главы городского округа                                                          И.А. Денисов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6"/>
  <w:defaultTabStop w:val="720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ind w:firstLine="709"/>
      <w:jc w:val="both"/>
      <w:textAlignment w:val="baseline"/>
    </w:pPr>
    <w:rPr>
      <w:rFonts w:ascii="Arial" w:hAnsi="Arial" w:eastAsia="Calibri" w:cs="Times New Roman"/>
      <w:color w:val="00000A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qFormat/>
    <w:rPr>
      <w:rFonts w:ascii="Arial" w:hAnsi="Arial" w:eastAsia="Calibri" w:cs="Times New Roman"/>
      <w:sz w:val="20"/>
      <w:szCs w:val="20"/>
    </w:rPr>
  </w:style>
  <w:style w:type="character" w:styleId="Style15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Style16" w:customStyle="1">
    <w:name w:val="Название Знак"/>
    <w:basedOn w:val="DefaultParagraphFont"/>
    <w:qFormat/>
    <w:rPr>
      <w:rFonts w:ascii="Times New Roman" w:hAnsi="Times New Roman" w:eastAsia="Times New Roman" w:cs="Times New Roman"/>
      <w:b/>
      <w:sz w:val="28"/>
      <w:szCs w:val="20"/>
      <w:lang w:val="x-none" w:eastAsia="ru-RU"/>
    </w:rPr>
  </w:style>
  <w:style w:type="character" w:styleId="Style17" w:customStyle="1">
    <w:name w:val="Верхний колонтитул Знак"/>
    <w:basedOn w:val="DefaultParagraphFont"/>
    <w:uiPriority w:val="99"/>
    <w:qFormat/>
    <w:rPr>
      <w:rFonts w:ascii="Arial" w:hAnsi="Arial" w:eastAsia="Calibri" w:cs="Times New Roman"/>
      <w:sz w:val="26"/>
    </w:rPr>
  </w:style>
  <w:style w:type="character" w:styleId="Style18" w:customStyle="1">
    <w:name w:val="Нижний колонтитул Знак"/>
    <w:basedOn w:val="DefaultParagraphFont"/>
    <w:uiPriority w:val="99"/>
    <w:qFormat/>
    <w:rPr>
      <w:rFonts w:ascii="Arial" w:hAnsi="Arial" w:eastAsia="Calibri" w:cs="Times New Roman"/>
      <w:sz w:val="26"/>
    </w:rPr>
  </w:style>
  <w:style w:type="character" w:styleId="Style19" w:customStyle="1">
    <w:name w:val="Текст выноски Знак"/>
    <w:basedOn w:val="DefaultParagraphFont"/>
    <w:uiPriority w:val="99"/>
    <w:semiHidden/>
    <w:qFormat/>
    <w:rPr>
      <w:rFonts w:ascii="Arial" w:hAnsi="Arial" w:eastAsia="Calibri" w:cs="Arial"/>
      <w:sz w:val="18"/>
      <w:szCs w:val="18"/>
    </w:rPr>
  </w:style>
  <w:style w:type="character" w:styleId="Style20">
    <w:name w:val="Символ нумерации"/>
    <w:qFormat/>
    <w:rPr>
      <w:rFonts w:ascii="Arial" w:hAnsi="Arial"/>
      <w:sz w:val="24"/>
      <w:szCs w:val="24"/>
    </w:rPr>
  </w:style>
  <w:style w:type="character" w:styleId="Style21">
    <w:name w:val="Маркеры списка"/>
    <w:qFormat/>
    <w:rPr>
      <w:rFonts w:ascii="OpenSymbol" w:hAnsi="OpenSymbol" w:eastAsia="OpenSymbol" w:cs="OpenSymbol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3">
    <w:name w:val="Body Text"/>
    <w:basedOn w:val="Normal"/>
    <w:pPr>
      <w:spacing w:lineRule="auto" w:line="288" w:before="0" w:after="140"/>
    </w:pPr>
    <w:rPr/>
  </w:style>
  <w:style w:type="paragraph" w:styleId="Style24">
    <w:name w:val="List"/>
    <w:basedOn w:val="Style23"/>
    <w:pPr/>
    <w:rPr>
      <w:rFonts w:cs="Mangal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Standard" w:customStyle="1">
    <w:name w:val="Standard"/>
    <w:qFormat/>
    <w:pPr>
      <w:widowControl/>
      <w:bidi w:val="0"/>
      <w:spacing w:lineRule="auto" w:line="252" w:before="0" w:after="160"/>
      <w:jc w:val="left"/>
      <w:textAlignment w:val="baseline"/>
    </w:pPr>
    <w:rPr>
      <w:rFonts w:ascii="Calibri" w:hAnsi="Calibri" w:eastAsia="Calibri" w:cs="Times New Roman"/>
      <w:color w:val="00000A"/>
      <w:kern w:val="0"/>
      <w:sz w:val="26"/>
      <w:szCs w:val="22"/>
      <w:lang w:val="ru-RU" w:eastAsia="en-US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A"/>
      <w:kern w:val="0"/>
      <w:sz w:val="26"/>
      <w:szCs w:val="20"/>
      <w:lang w:val="ru-RU" w:eastAsia="ru-RU" w:bidi="ar-SA"/>
    </w:rPr>
  </w:style>
  <w:style w:type="paragraph" w:styleId="ConsPlusTitle" w:customStyle="1">
    <w:name w:val="ConsPlusTitl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b/>
      <w:color w:val="00000A"/>
      <w:kern w:val="0"/>
      <w:sz w:val="26"/>
      <w:szCs w:val="20"/>
      <w:lang w:val="ru-RU" w:eastAsia="ru-RU" w:bidi="ar-SA"/>
    </w:rPr>
  </w:style>
  <w:style w:type="paragraph" w:styleId="Style27">
    <w:name w:val="Footnote Text"/>
    <w:basedOn w:val="Normal"/>
    <w:qFormat/>
    <w:pPr/>
    <w:rPr>
      <w:sz w:val="20"/>
      <w:szCs w:val="20"/>
    </w:rPr>
  </w:style>
  <w:style w:type="paragraph" w:styleId="ConsTitle" w:customStyle="1">
    <w:name w:val="ConsTitle"/>
    <w:qFormat/>
    <w:pPr>
      <w:widowControl/>
      <w:suppressAutoHyphens w:val="true"/>
      <w:bidi w:val="0"/>
      <w:spacing w:before="0" w:after="0"/>
      <w:ind w:right="19772" w:hanging="0"/>
      <w:jc w:val="left"/>
      <w:textAlignment w:val="baseline"/>
    </w:pPr>
    <w:rPr>
      <w:rFonts w:ascii="Arial" w:hAnsi="Arial" w:eastAsia="Times New Roman" w:cs="Arial"/>
      <w:b/>
      <w:bCs/>
      <w:color w:val="00000A"/>
      <w:kern w:val="0"/>
      <w:sz w:val="26"/>
      <w:szCs w:val="20"/>
      <w:lang w:val="ru-RU" w:eastAsia="ru-RU" w:bidi="ar-SA"/>
    </w:rPr>
  </w:style>
  <w:style w:type="paragraph" w:styleId="Footnote" w:customStyle="1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styleId="Textbody" w:customStyle="1">
    <w:name w:val="Text body"/>
    <w:basedOn w:val="Standard"/>
    <w:qFormat/>
    <w:pPr/>
    <w:rPr/>
  </w:style>
  <w:style w:type="paragraph" w:styleId="Style28" w:customStyle="1">
    <w:name w:val="Содержимое таблицы"/>
    <w:basedOn w:val="Standard"/>
    <w:qFormat/>
    <w:pPr/>
    <w:rPr/>
  </w:style>
  <w:style w:type="paragraph" w:styleId="Style29">
    <w:name w:val="Title"/>
    <w:basedOn w:val="Normal"/>
    <w:qFormat/>
    <w:pPr>
      <w:suppressAutoHyphens w:val="false"/>
      <w:ind w:hanging="0"/>
      <w:jc w:val="center"/>
      <w:textAlignment w:val="auto"/>
    </w:pPr>
    <w:rPr>
      <w:rFonts w:ascii="Times New Roman" w:hAnsi="Times New Roman" w:eastAsia="Times New Roman"/>
      <w:b/>
      <w:sz w:val="28"/>
      <w:szCs w:val="20"/>
      <w:lang w:val="x-none" w:eastAsia="ru-RU"/>
    </w:rPr>
  </w:style>
  <w:style w:type="paragraph" w:styleId="Style30">
    <w:name w:val="Верхний и нижний колонтитулы"/>
    <w:basedOn w:val="Normal"/>
    <w:qFormat/>
    <w:pPr/>
    <w:rPr/>
  </w:style>
  <w:style w:type="paragraph" w:styleId="Style31">
    <w:name w:val="Header"/>
    <w:basedOn w:val="Normal"/>
    <w:uiPriority w:val="99"/>
    <w:unhideWhenUsed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32">
    <w:name w:val="Footer"/>
    <w:basedOn w:val="Normal"/>
    <w:uiPriority w:val="99"/>
    <w:unhideWhenUsed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cs="Arial"/>
      <w:sz w:val="18"/>
      <w:szCs w:val="18"/>
    </w:rPr>
  </w:style>
  <w:style w:type="paragraph" w:styleId="Western" w:customStyle="1">
    <w:name w:val="western"/>
    <w:basedOn w:val="Normal"/>
    <w:qFormat/>
    <w:rsid w:val="002c0f29"/>
    <w:pPr>
      <w:suppressAutoHyphens w:val="false"/>
      <w:spacing w:lineRule="auto" w:line="288" w:beforeAutospacing="1" w:after="142"/>
      <w:ind w:hanging="0"/>
      <w:jc w:val="left"/>
      <w:textAlignment w:val="auto"/>
    </w:pPr>
    <w:rPr>
      <w:rFonts w:ascii="Times New Roman" w:hAnsi="Times New Roman" w:eastAsia="Times New Roman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qFormat/>
    <w:rsid w:val="00d874c4"/>
    <w:pPr>
      <w:suppressAutoHyphens w:val="false"/>
      <w:spacing w:before="0" w:after="0"/>
      <w:ind w:left="720" w:hanging="0"/>
      <w:contextualSpacing/>
      <w:jc w:val="left"/>
      <w:textAlignment w:val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33">
    <w:name w:val="Заголовок таблицы"/>
    <w:basedOn w:val="Style2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6AEA8-A27A-4B78-B158-544F7746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Application>LibreOffice/6.3.4.2$Windows_X86_64 LibreOffice_project/60da17e045e08f1793c57c00ba83cdfce946d0aa</Application>
  <Pages>3</Pages>
  <Words>692</Words>
  <Characters>5448</Characters>
  <CharactersWithSpaces>6270</CharactersWithSpaces>
  <Paragraphs>33</Paragraphs>
  <Company>DG Win&amp;Soft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2018-05-23T03:49:00Z</dcterms:created>
  <dc:creator>Пользователь Windows</dc:creator>
  <dc:description/>
  <dc:language>ru-RU</dc:language>
  <cp:lastModifiedBy/>
  <cp:lastPrinted>2021-01-27T09:01:10Z</cp:lastPrinted>
  <dcterms:modified xsi:type="dcterms:W3CDTF">2021-01-28T09:50:57Z</dcterms:modified>
  <cp:revision>78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